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CFEA" w14:textId="77777777" w:rsidR="00BD52AD" w:rsidRPr="00B8101A" w:rsidRDefault="00BD52AD" w:rsidP="00AE6673">
      <w:pPr>
        <w:jc w:val="center"/>
        <w:rPr>
          <w:b/>
          <w:bCs/>
          <w:sz w:val="32"/>
          <w:szCs w:val="32"/>
          <w:u w:val="single"/>
        </w:rPr>
      </w:pPr>
      <w:r w:rsidRPr="00B8101A">
        <w:rPr>
          <w:b/>
          <w:bCs/>
          <w:sz w:val="32"/>
          <w:szCs w:val="32"/>
          <w:u w:val="single"/>
        </w:rPr>
        <w:t>1-Year Limited Warranty for Dental Implants and Prosthesis</w:t>
      </w:r>
    </w:p>
    <w:p w14:paraId="3F1171DB" w14:textId="77777777" w:rsidR="00AE6673" w:rsidRDefault="00AE6673" w:rsidP="00AE6673">
      <w:pPr>
        <w:ind w:left="-630" w:right="-900" w:firstLine="630"/>
        <w:rPr>
          <w:b/>
          <w:bCs/>
          <w:color w:val="0432FF"/>
        </w:rPr>
      </w:pPr>
    </w:p>
    <w:p w14:paraId="2BF929E8" w14:textId="77777777" w:rsidR="00B8101A" w:rsidRDefault="00B8101A" w:rsidP="00AE6673">
      <w:pPr>
        <w:ind w:left="-630" w:right="-900" w:firstLine="630"/>
        <w:rPr>
          <w:b/>
          <w:bCs/>
          <w:color w:val="0432FF"/>
        </w:rPr>
      </w:pPr>
    </w:p>
    <w:p w14:paraId="4C213260" w14:textId="520904FE" w:rsidR="00BD52AD" w:rsidRPr="00AE6673" w:rsidRDefault="00BD52AD" w:rsidP="00AE6673">
      <w:pPr>
        <w:ind w:left="-630" w:right="-900" w:firstLine="630"/>
        <w:rPr>
          <w:color w:val="0432FF"/>
        </w:rPr>
      </w:pPr>
      <w:r w:rsidRPr="00AE6673">
        <w:rPr>
          <w:b/>
          <w:bCs/>
          <w:color w:val="0432FF"/>
        </w:rPr>
        <w:t xml:space="preserve">Effective Date: </w:t>
      </w:r>
    </w:p>
    <w:p w14:paraId="30967C12" w14:textId="59003996" w:rsidR="00BD52AD" w:rsidRPr="00BD52AD" w:rsidRDefault="00BD52AD" w:rsidP="00AE6673">
      <w:pPr>
        <w:ind w:left="-630" w:right="-900" w:firstLine="630"/>
      </w:pPr>
      <w:r w:rsidRPr="00BD52AD">
        <w:t xml:space="preserve">This warranty applies to the dental implant(s) and prosthesis provided by </w:t>
      </w:r>
      <w:r w:rsidR="00AE6673">
        <w:t>_____________</w:t>
      </w:r>
      <w:r w:rsidRPr="00BD52AD">
        <w:t xml:space="preserve"> and is designed to ensure the highest level of patient care and satisfaction. The following terms and conditions apply to the 1-year limited warranty on dental implant(s) and prosthetic work.</w:t>
      </w:r>
    </w:p>
    <w:p w14:paraId="1822874C" w14:textId="77777777" w:rsidR="00BD52AD" w:rsidRPr="00AE6673" w:rsidRDefault="00BD52AD" w:rsidP="00AE6673">
      <w:pPr>
        <w:ind w:left="-630" w:right="-900" w:firstLine="630"/>
        <w:rPr>
          <w:b/>
          <w:bCs/>
          <w:color w:val="0432FF"/>
        </w:rPr>
      </w:pPr>
      <w:r w:rsidRPr="00AE6673">
        <w:rPr>
          <w:b/>
          <w:bCs/>
          <w:color w:val="0432FF"/>
        </w:rPr>
        <w:t>Warranty Coverage</w:t>
      </w:r>
    </w:p>
    <w:p w14:paraId="7FAD3065" w14:textId="37412F5E" w:rsidR="00BD52AD" w:rsidRPr="00BD52AD" w:rsidRDefault="00BD52AD" w:rsidP="00AE6673">
      <w:pPr>
        <w:numPr>
          <w:ilvl w:val="0"/>
          <w:numId w:val="1"/>
        </w:numPr>
        <w:ind w:left="-630" w:right="-900" w:firstLine="630"/>
      </w:pPr>
      <w:r w:rsidRPr="00BD52AD">
        <w:rPr>
          <w:b/>
          <w:bCs/>
        </w:rPr>
        <w:t>Dental Implant</w:t>
      </w:r>
      <w:r w:rsidR="00AE6673">
        <w:rPr>
          <w:b/>
          <w:bCs/>
        </w:rPr>
        <w:t xml:space="preserve">: </w:t>
      </w:r>
      <w:r w:rsidRPr="00BD52AD">
        <w:t xml:space="preserve">The dental implant(s) placed by </w:t>
      </w:r>
      <w:r w:rsidR="00997409">
        <w:t>_______________</w:t>
      </w:r>
      <w:r w:rsidRPr="00BD52AD">
        <w:t xml:space="preserve"> are covered under this warranty for a period of one (1) year from the date of placement. The warranty covers:</w:t>
      </w:r>
    </w:p>
    <w:p w14:paraId="0463FD9C" w14:textId="1A0E0341" w:rsidR="00AE6673" w:rsidRDefault="00AE6673" w:rsidP="00AE6673">
      <w:pPr>
        <w:pStyle w:val="ListParagraph"/>
        <w:ind w:left="0" w:right="-900"/>
      </w:pPr>
      <w:r>
        <w:t xml:space="preserve">* </w:t>
      </w:r>
      <w:r w:rsidR="00BD52AD" w:rsidRPr="00BD52AD">
        <w:t xml:space="preserve">Failure of the implant to properly integrate with the surrounding bone </w:t>
      </w:r>
    </w:p>
    <w:p w14:paraId="09E18F58" w14:textId="431BBC27" w:rsidR="00BD52AD" w:rsidRPr="00BD52AD" w:rsidRDefault="00AE6673" w:rsidP="00AE6673">
      <w:pPr>
        <w:pStyle w:val="ListParagraph"/>
        <w:ind w:left="0" w:right="-900"/>
      </w:pPr>
      <w:r>
        <w:t>* N</w:t>
      </w:r>
      <w:r w:rsidR="00BD52AD" w:rsidRPr="00BD52AD">
        <w:t>eed for replacement of the implant due to mechanical or structural failure</w:t>
      </w:r>
    </w:p>
    <w:p w14:paraId="2D44CCA1" w14:textId="2A342555" w:rsidR="00BD52AD" w:rsidRPr="00BD52AD" w:rsidRDefault="00BD52AD" w:rsidP="00AE6673">
      <w:pPr>
        <w:numPr>
          <w:ilvl w:val="0"/>
          <w:numId w:val="1"/>
        </w:numPr>
        <w:ind w:left="-630" w:right="-900" w:firstLine="630"/>
      </w:pPr>
      <w:r w:rsidRPr="00BD52AD">
        <w:rPr>
          <w:b/>
          <w:bCs/>
        </w:rPr>
        <w:t>Prosthesis (Crown, Bridge, Denture, or Overdenture)</w:t>
      </w:r>
      <w:r w:rsidRPr="00BD52AD">
        <w:br/>
      </w:r>
      <w:r w:rsidR="00AE6673">
        <w:t xml:space="preserve">* </w:t>
      </w:r>
      <w:r w:rsidRPr="00BD52AD">
        <w:t xml:space="preserve">The prosthetic restoration (crown, bridge, or denture) placed over the implant is covered under this warranty for a period of one (1) year from the date of </w:t>
      </w:r>
      <w:r w:rsidR="00997409">
        <w:t xml:space="preserve">prosthesis </w:t>
      </w:r>
      <w:r w:rsidRPr="00BD52AD">
        <w:t>delivery. This warranty covers:</w:t>
      </w:r>
    </w:p>
    <w:p w14:paraId="436B1607" w14:textId="482E6029" w:rsidR="00BD52AD" w:rsidRPr="00BD52AD" w:rsidRDefault="00AE6673" w:rsidP="00AE6673">
      <w:pPr>
        <w:ind w:right="-900"/>
      </w:pPr>
      <w:r>
        <w:t xml:space="preserve">* </w:t>
      </w:r>
      <w:r w:rsidR="00BD52AD" w:rsidRPr="00BD52AD">
        <w:t>Fractures or material defects in the prosthesis.</w:t>
      </w:r>
    </w:p>
    <w:p w14:paraId="7E38E6B4" w14:textId="37A3507A" w:rsidR="00BD52AD" w:rsidRPr="00BD52AD" w:rsidRDefault="00AE6673" w:rsidP="00AE6673">
      <w:pPr>
        <w:ind w:right="-900"/>
      </w:pPr>
      <w:r>
        <w:t xml:space="preserve">* </w:t>
      </w:r>
      <w:r w:rsidR="00BD52AD" w:rsidRPr="00BD52AD">
        <w:t>Detachment of the prosthesis from the implant due to improper fit or failure of the components.</w:t>
      </w:r>
    </w:p>
    <w:p w14:paraId="67F77143" w14:textId="77777777" w:rsidR="00BD52AD" w:rsidRPr="00AE6673" w:rsidRDefault="00BD52AD" w:rsidP="00AE6673">
      <w:pPr>
        <w:ind w:left="-630" w:right="-900" w:firstLine="630"/>
        <w:rPr>
          <w:b/>
          <w:bCs/>
          <w:color w:val="0432FF"/>
        </w:rPr>
      </w:pPr>
      <w:r w:rsidRPr="00AE6673">
        <w:rPr>
          <w:b/>
          <w:bCs/>
          <w:color w:val="0432FF"/>
        </w:rPr>
        <w:t>Warranty Limitations and Exclusions</w:t>
      </w:r>
    </w:p>
    <w:p w14:paraId="1AC10A82" w14:textId="77777777" w:rsidR="00BD52AD" w:rsidRPr="00BD52AD" w:rsidRDefault="00BD52AD" w:rsidP="00AE6673">
      <w:pPr>
        <w:ind w:left="-630" w:right="-900" w:firstLine="630"/>
      </w:pPr>
      <w:r w:rsidRPr="00BD52AD">
        <w:t>This warranty does not cover the following:</w:t>
      </w:r>
    </w:p>
    <w:p w14:paraId="2DD16F44" w14:textId="10A2700D" w:rsidR="00AE6673" w:rsidRDefault="00AE6673" w:rsidP="00AE6673">
      <w:pPr>
        <w:ind w:right="-900"/>
      </w:pPr>
      <w:r>
        <w:rPr>
          <w:b/>
          <w:bCs/>
        </w:rPr>
        <w:t xml:space="preserve">* </w:t>
      </w:r>
      <w:r w:rsidR="00BD52AD" w:rsidRPr="00BD52AD">
        <w:rPr>
          <w:b/>
          <w:bCs/>
        </w:rPr>
        <w:t>Failure due to Poor Oral Hygiene</w:t>
      </w:r>
      <w:r w:rsidR="00BD52AD" w:rsidRPr="00BD52AD">
        <w:t xml:space="preserve">: </w:t>
      </w:r>
      <w:r>
        <w:t xml:space="preserve">failure </w:t>
      </w:r>
      <w:r w:rsidR="00BD52AD" w:rsidRPr="00BD52AD">
        <w:t>caused by poor oral hygiene, non-compliance with maintenance recommendations, or the absence of regular dental visits.</w:t>
      </w:r>
    </w:p>
    <w:p w14:paraId="0896D86C" w14:textId="77777777" w:rsidR="00AE6673" w:rsidRDefault="00AE6673" w:rsidP="00AE6673">
      <w:pPr>
        <w:ind w:right="-900"/>
      </w:pPr>
      <w:r>
        <w:t xml:space="preserve">* </w:t>
      </w:r>
      <w:r w:rsidR="00BD52AD" w:rsidRPr="00BD52AD">
        <w:rPr>
          <w:b/>
          <w:bCs/>
        </w:rPr>
        <w:t>Trauma or Injury</w:t>
      </w:r>
      <w:r w:rsidR="00BD52AD" w:rsidRPr="00BD52AD">
        <w:t>: Damage resulting from accidents,</w:t>
      </w:r>
      <w:r>
        <w:t xml:space="preserve"> or</w:t>
      </w:r>
      <w:r w:rsidR="00BD52AD" w:rsidRPr="00BD52AD">
        <w:t xml:space="preserve"> trauma</w:t>
      </w:r>
      <w:r>
        <w:t xml:space="preserve"> to</w:t>
      </w:r>
      <w:r w:rsidR="00BD52AD" w:rsidRPr="00BD52AD">
        <w:t xml:space="preserve"> the implant</w:t>
      </w:r>
      <w:r>
        <w:t>/</w:t>
      </w:r>
      <w:r w:rsidR="00BD52AD" w:rsidRPr="00BD52AD">
        <w:t xml:space="preserve"> prosthesis </w:t>
      </w:r>
    </w:p>
    <w:p w14:paraId="6409C61B" w14:textId="0036DF85" w:rsidR="00BD52AD" w:rsidRPr="00BD52AD" w:rsidRDefault="00AE6673" w:rsidP="00AE6673">
      <w:pPr>
        <w:ind w:right="-900"/>
      </w:pPr>
      <w:r>
        <w:t xml:space="preserve">* </w:t>
      </w:r>
      <w:r w:rsidR="00BD52AD" w:rsidRPr="00BD52AD">
        <w:rPr>
          <w:b/>
          <w:bCs/>
        </w:rPr>
        <w:t>Natural Changes in Oral Anatomy</w:t>
      </w:r>
      <w:r w:rsidR="00BD52AD" w:rsidRPr="00BD52AD">
        <w:t>: Bone resorption, tissue recession, or other natural changes in the jaw or gums that may affect the implant or prosthesis are not covered under this warranty.</w:t>
      </w:r>
    </w:p>
    <w:p w14:paraId="6601F1D7" w14:textId="54994FAE" w:rsidR="00BD52AD" w:rsidRPr="00BD52AD" w:rsidRDefault="00AE6673" w:rsidP="00AE6673">
      <w:pPr>
        <w:ind w:right="-900"/>
      </w:pPr>
      <w:r>
        <w:rPr>
          <w:b/>
          <w:bCs/>
        </w:rPr>
        <w:t xml:space="preserve">* </w:t>
      </w:r>
      <w:r w:rsidR="00BD52AD" w:rsidRPr="00BD52AD">
        <w:rPr>
          <w:b/>
          <w:bCs/>
        </w:rPr>
        <w:t>Smoking and Parafunctional Habits</w:t>
      </w:r>
      <w:r w:rsidR="00BD52AD" w:rsidRPr="00BD52AD">
        <w:t>: failure due to smoking, bruxism (teeth grinding), clenching, or other parafunctional habits that place excessive stress on the implant or prosthesis.</w:t>
      </w:r>
    </w:p>
    <w:p w14:paraId="73A7C4DB" w14:textId="5285BEAA" w:rsidR="00BD52AD" w:rsidRPr="00BD52AD" w:rsidRDefault="00AE6673" w:rsidP="00AE6673">
      <w:pPr>
        <w:ind w:right="-900"/>
      </w:pPr>
      <w:r>
        <w:rPr>
          <w:b/>
          <w:bCs/>
        </w:rPr>
        <w:t xml:space="preserve">* </w:t>
      </w:r>
      <w:r w:rsidR="00BD52AD" w:rsidRPr="00BD52AD">
        <w:rPr>
          <w:b/>
          <w:bCs/>
        </w:rPr>
        <w:t>Failure Due to Systemic Health Issues</w:t>
      </w:r>
      <w:r w:rsidR="00BD52AD" w:rsidRPr="00BD52AD">
        <w:t>: underlying medical conditions such as uncontrolled diabetes, immune disorders, or the use of medications that affect bone metabolism (e.g., bisphosphonates</w:t>
      </w:r>
      <w:r>
        <w:t>)</w:t>
      </w:r>
    </w:p>
    <w:p w14:paraId="0637FA27" w14:textId="7F13C1D5" w:rsidR="00BD52AD" w:rsidRPr="00BD52AD" w:rsidRDefault="00AE6673" w:rsidP="00AE6673">
      <w:pPr>
        <w:ind w:right="-900"/>
      </w:pPr>
      <w:r>
        <w:rPr>
          <w:b/>
          <w:bCs/>
        </w:rPr>
        <w:t xml:space="preserve">* </w:t>
      </w:r>
      <w:r w:rsidR="00BD52AD" w:rsidRPr="00BD52AD">
        <w:rPr>
          <w:b/>
          <w:bCs/>
        </w:rPr>
        <w:t>Non-compliance with Post-operative Instructions</w:t>
      </w:r>
      <w:r w:rsidR="00BD52AD" w:rsidRPr="00BD52AD">
        <w:t>:  not follow</w:t>
      </w:r>
      <w:r>
        <w:t>ing</w:t>
      </w:r>
      <w:r w:rsidR="00BD52AD" w:rsidRPr="00BD52AD">
        <w:t xml:space="preserve"> post-operative instructions provided by the dental team or fails to attend scheduled follow-up appointments.</w:t>
      </w:r>
    </w:p>
    <w:p w14:paraId="015E81FB" w14:textId="77777777" w:rsidR="00AE6673" w:rsidRDefault="00AE6673" w:rsidP="00AE6673">
      <w:pPr>
        <w:ind w:left="-630" w:right="-900" w:firstLine="630"/>
        <w:rPr>
          <w:b/>
          <w:bCs/>
          <w:color w:val="0432FF"/>
        </w:rPr>
      </w:pPr>
    </w:p>
    <w:p w14:paraId="0D640B0F" w14:textId="77777777" w:rsidR="00AE6673" w:rsidRDefault="00AE6673" w:rsidP="00AE6673">
      <w:pPr>
        <w:ind w:left="-630" w:right="-900" w:firstLine="630"/>
        <w:rPr>
          <w:b/>
          <w:bCs/>
          <w:color w:val="0432FF"/>
        </w:rPr>
      </w:pPr>
    </w:p>
    <w:p w14:paraId="24CA8A8E" w14:textId="2464353B" w:rsidR="00AE6673" w:rsidRPr="00B8101A" w:rsidRDefault="00AE6673" w:rsidP="00AE6673">
      <w:pPr>
        <w:jc w:val="center"/>
        <w:rPr>
          <w:b/>
          <w:bCs/>
          <w:sz w:val="28"/>
          <w:szCs w:val="28"/>
          <w:u w:val="single"/>
        </w:rPr>
      </w:pPr>
      <w:r w:rsidRPr="00B8101A">
        <w:rPr>
          <w:b/>
          <w:bCs/>
          <w:sz w:val="28"/>
          <w:szCs w:val="28"/>
          <w:u w:val="single"/>
        </w:rPr>
        <w:t>1-Year Limited Warranty for Dental Implants and Prosthesis (cont.)</w:t>
      </w:r>
    </w:p>
    <w:p w14:paraId="413B8E0D" w14:textId="77777777" w:rsidR="00AE6673" w:rsidRDefault="00AE6673" w:rsidP="00AE6673">
      <w:pPr>
        <w:ind w:left="-630" w:right="-900" w:firstLine="630"/>
        <w:rPr>
          <w:b/>
          <w:bCs/>
          <w:color w:val="0432FF"/>
        </w:rPr>
      </w:pPr>
    </w:p>
    <w:p w14:paraId="2C844F8F" w14:textId="335AE623" w:rsidR="00BD52AD" w:rsidRPr="00AE6673" w:rsidRDefault="00BD52AD" w:rsidP="00AE6673">
      <w:pPr>
        <w:ind w:left="-630" w:right="-900" w:firstLine="630"/>
        <w:rPr>
          <w:b/>
          <w:bCs/>
          <w:color w:val="0432FF"/>
        </w:rPr>
      </w:pPr>
      <w:r w:rsidRPr="00AE6673">
        <w:rPr>
          <w:b/>
          <w:bCs/>
          <w:color w:val="0432FF"/>
        </w:rPr>
        <w:t>Patient Responsibilities</w:t>
      </w:r>
    </w:p>
    <w:p w14:paraId="6AECECED" w14:textId="77777777" w:rsidR="00BD52AD" w:rsidRPr="00BD52AD" w:rsidRDefault="00BD52AD" w:rsidP="00AE6673">
      <w:pPr>
        <w:ind w:left="-630" w:right="-900" w:firstLine="630"/>
      </w:pPr>
      <w:r w:rsidRPr="00BD52AD">
        <w:t>To maintain the validity of this warranty, patients must adhere to the following:</w:t>
      </w:r>
    </w:p>
    <w:p w14:paraId="1E4A20FB" w14:textId="7FB7EF99" w:rsidR="00BD52AD" w:rsidRPr="00BD52AD" w:rsidRDefault="00AE6673" w:rsidP="00AE6673">
      <w:pPr>
        <w:ind w:right="-900"/>
      </w:pPr>
      <w:r>
        <w:t xml:space="preserve">* </w:t>
      </w:r>
      <w:r w:rsidR="00997409">
        <w:t xml:space="preserve">Present for </w:t>
      </w:r>
      <w:r w:rsidR="00BD52AD" w:rsidRPr="00BD52AD">
        <w:t>regular dental check-ups and professional cleanings as recommended by the den</w:t>
      </w:r>
      <w:r w:rsidR="00997409">
        <w:t>tal officer</w:t>
      </w:r>
      <w:r w:rsidR="00BD52AD" w:rsidRPr="00BD52AD">
        <w:t xml:space="preserve"> (</w:t>
      </w:r>
      <w:r w:rsidR="00997409">
        <w:t xml:space="preserve">~ </w:t>
      </w:r>
      <w:r w:rsidR="00BD52AD" w:rsidRPr="00BD52AD">
        <w:t>every 3-6 months).</w:t>
      </w:r>
    </w:p>
    <w:p w14:paraId="1CE011C8" w14:textId="64CA65FF" w:rsidR="00BD52AD" w:rsidRPr="00BD52AD" w:rsidRDefault="00AE6673" w:rsidP="00AE6673">
      <w:pPr>
        <w:ind w:right="-900"/>
      </w:pPr>
      <w:r>
        <w:t xml:space="preserve">* </w:t>
      </w:r>
      <w:r w:rsidR="00BD52AD" w:rsidRPr="00BD52AD">
        <w:t>Follow all oral hygiene instructions, including proper brushing, flossing, and the use of prescribed mouth rinses.</w:t>
      </w:r>
    </w:p>
    <w:p w14:paraId="5B16DBE7" w14:textId="77777777" w:rsidR="00BD52AD" w:rsidRPr="00BD52AD" w:rsidRDefault="00BD52AD" w:rsidP="00AE6673">
      <w:pPr>
        <w:numPr>
          <w:ilvl w:val="0"/>
          <w:numId w:val="3"/>
        </w:numPr>
        <w:ind w:left="-630" w:right="-900" w:firstLine="630"/>
      </w:pPr>
      <w:r w:rsidRPr="00BD52AD">
        <w:t>Avoid smoking or using tobacco products.</w:t>
      </w:r>
    </w:p>
    <w:p w14:paraId="16FF1A3E" w14:textId="0CF6C73A" w:rsidR="00BD52AD" w:rsidRPr="00BD52AD" w:rsidRDefault="00BD52AD" w:rsidP="00AE6673">
      <w:pPr>
        <w:numPr>
          <w:ilvl w:val="0"/>
          <w:numId w:val="3"/>
        </w:numPr>
        <w:ind w:left="-630" w:right="-900" w:firstLine="630"/>
      </w:pPr>
      <w:r w:rsidRPr="00BD52AD">
        <w:t xml:space="preserve">Wear protective appliances (e.g., nightguards) if recommended </w:t>
      </w:r>
    </w:p>
    <w:p w14:paraId="539E7086" w14:textId="7421E014" w:rsidR="00BD52AD" w:rsidRPr="00BD52AD" w:rsidRDefault="00BD52AD" w:rsidP="00AE6673">
      <w:pPr>
        <w:numPr>
          <w:ilvl w:val="0"/>
          <w:numId w:val="3"/>
        </w:numPr>
        <w:ind w:left="-630" w:right="-900" w:firstLine="630"/>
      </w:pPr>
      <w:r w:rsidRPr="00BD52AD">
        <w:t xml:space="preserve">Report any issues or concerns with the implant or prosthesis to the dental office </w:t>
      </w:r>
      <w:r w:rsidR="00AE6673">
        <w:t>ASAP</w:t>
      </w:r>
    </w:p>
    <w:p w14:paraId="004FA0C5" w14:textId="77777777" w:rsidR="00BD52AD" w:rsidRPr="00AE6673" w:rsidRDefault="00BD52AD" w:rsidP="00AE6673">
      <w:pPr>
        <w:ind w:left="-630" w:right="-900" w:firstLine="630"/>
        <w:rPr>
          <w:b/>
          <w:bCs/>
          <w:color w:val="0432FF"/>
        </w:rPr>
      </w:pPr>
      <w:r w:rsidRPr="00AE6673">
        <w:rPr>
          <w:b/>
          <w:bCs/>
          <w:color w:val="0432FF"/>
        </w:rPr>
        <w:t>Warranty Claims Process</w:t>
      </w:r>
    </w:p>
    <w:p w14:paraId="09D7621D" w14:textId="64022543" w:rsidR="00BD52AD" w:rsidRPr="00BD52AD" w:rsidRDefault="00BD52AD" w:rsidP="00AE6673">
      <w:pPr>
        <w:ind w:left="-630" w:right="-900" w:firstLine="630"/>
      </w:pPr>
      <w:r w:rsidRPr="00BD52AD">
        <w:t xml:space="preserve">If a covered issue arises during the 1-year warranty period, the patient must notify </w:t>
      </w:r>
      <w:r w:rsidR="00AE6673">
        <w:t xml:space="preserve">the doctor </w:t>
      </w:r>
      <w:r w:rsidRPr="00BD52AD">
        <w:t xml:space="preserve">immediately. If it is determined that the issue is covered under this warranty, </w:t>
      </w:r>
      <w:r w:rsidR="00AE6673">
        <w:t>the office will</w:t>
      </w:r>
      <w:r w:rsidRPr="00BD52AD">
        <w:t>:</w:t>
      </w:r>
    </w:p>
    <w:p w14:paraId="26DB9D06" w14:textId="77777777" w:rsidR="00BD52AD" w:rsidRPr="00BD52AD" w:rsidRDefault="00BD52AD" w:rsidP="00AE6673">
      <w:pPr>
        <w:numPr>
          <w:ilvl w:val="0"/>
          <w:numId w:val="4"/>
        </w:numPr>
        <w:ind w:left="-630" w:right="-900" w:firstLine="630"/>
      </w:pPr>
      <w:r w:rsidRPr="00BD52AD">
        <w:t>Replace or repair the dental implant or prosthesis at no cost to the patient.</w:t>
      </w:r>
    </w:p>
    <w:p w14:paraId="5223B0A8" w14:textId="7D16EA2C" w:rsidR="00BD52AD" w:rsidRPr="00BD52AD" w:rsidRDefault="00AE6673" w:rsidP="00AE6673">
      <w:pPr>
        <w:numPr>
          <w:ilvl w:val="0"/>
          <w:numId w:val="4"/>
        </w:numPr>
        <w:ind w:left="-630" w:right="-900" w:firstLine="630"/>
      </w:pPr>
      <w:r>
        <w:t>A</w:t>
      </w:r>
      <w:r w:rsidR="00BD52AD" w:rsidRPr="00BD52AD">
        <w:t xml:space="preserve"> new implant may be placed if the bone structure is suitable for re-implantation.</w:t>
      </w:r>
    </w:p>
    <w:p w14:paraId="5E89F1F2" w14:textId="77777777" w:rsidR="00BD52AD" w:rsidRPr="00AE6673" w:rsidRDefault="00BD52AD" w:rsidP="00AE6673">
      <w:pPr>
        <w:ind w:left="-630" w:right="-900" w:firstLine="630"/>
        <w:rPr>
          <w:b/>
          <w:bCs/>
          <w:color w:val="0432FF"/>
        </w:rPr>
      </w:pPr>
      <w:r w:rsidRPr="00AE6673">
        <w:rPr>
          <w:b/>
          <w:bCs/>
          <w:color w:val="0432FF"/>
        </w:rPr>
        <w:t>Disclaimer</w:t>
      </w:r>
    </w:p>
    <w:p w14:paraId="6D13A7E7" w14:textId="68BD2598" w:rsidR="00BD52AD" w:rsidRPr="00BD52AD" w:rsidRDefault="00BD52AD" w:rsidP="00AE6673">
      <w:pPr>
        <w:ind w:left="-630" w:right="-900" w:firstLine="630"/>
      </w:pPr>
      <w:r w:rsidRPr="00BD52AD">
        <w:t xml:space="preserve">This warranty is limited to the repair or replacement of the dental implant and prosthesis as outlined above. </w:t>
      </w:r>
      <w:r w:rsidR="00AE6673">
        <w:t>Our office</w:t>
      </w:r>
      <w:r w:rsidRPr="00BD52AD">
        <w:t xml:space="preserve"> is not responsible for any incidental or consequential damages, including costs associated with additional treatments, travel, or time off from work.</w:t>
      </w:r>
    </w:p>
    <w:p w14:paraId="261D44B4" w14:textId="77777777" w:rsidR="00BD52AD" w:rsidRPr="00BD52AD" w:rsidRDefault="00D85F45" w:rsidP="00AE6673">
      <w:pPr>
        <w:ind w:left="-630" w:right="-900" w:firstLine="630"/>
      </w:pPr>
      <w:r>
        <w:rPr>
          <w:noProof/>
        </w:rPr>
        <w:pict w14:anchorId="3A8CF6DD">
          <v:rect id="_x0000_i1026" alt="" style="width:544.5pt;height:.05pt;mso-width-percent:0;mso-height-percent:0;mso-width-percent:0;mso-height-percent:0" o:hralign="center" o:hrstd="t" o:hr="t" fillcolor="#a0a0a0" stroked="f"/>
        </w:pict>
      </w:r>
    </w:p>
    <w:p w14:paraId="4BE16390" w14:textId="77777777" w:rsidR="00BD52AD" w:rsidRPr="00BD52AD" w:rsidRDefault="00BD52AD" w:rsidP="00AE6673">
      <w:pPr>
        <w:ind w:left="-630" w:right="-900" w:firstLine="630"/>
      </w:pPr>
      <w:r w:rsidRPr="00BD52AD">
        <w:rPr>
          <w:b/>
          <w:bCs/>
        </w:rPr>
        <w:t>By signing below, I acknowledge that I have read, understood, and agree to the terms of this 1-Year Limited Warranty for Dental Implants and Prosthesis.</w:t>
      </w:r>
    </w:p>
    <w:p w14:paraId="20B571AB" w14:textId="77777777" w:rsidR="00BD52AD" w:rsidRPr="00BD52AD" w:rsidRDefault="00D85F45" w:rsidP="00AE6673">
      <w:pPr>
        <w:ind w:left="-630" w:right="-900" w:firstLine="630"/>
      </w:pPr>
      <w:r>
        <w:rPr>
          <w:noProof/>
        </w:rPr>
        <w:pict w14:anchorId="4CE75CB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D6653D" w14:textId="77777777" w:rsidR="00BD52AD" w:rsidRPr="00BD52AD" w:rsidRDefault="00BD52AD" w:rsidP="00AE6673">
      <w:pPr>
        <w:ind w:left="-630" w:right="-900" w:firstLine="630"/>
      </w:pPr>
      <w:r w:rsidRPr="00BD52AD">
        <w:rPr>
          <w:b/>
          <w:bCs/>
        </w:rPr>
        <w:t>Patient Name:</w:t>
      </w:r>
      <w:r w:rsidRPr="00BD52AD">
        <w:t xml:space="preserve"> ___________________________</w:t>
      </w:r>
      <w:r w:rsidRPr="00BD52AD">
        <w:br/>
      </w:r>
      <w:r w:rsidRPr="00BD52AD">
        <w:rPr>
          <w:b/>
          <w:bCs/>
        </w:rPr>
        <w:t>Date:</w:t>
      </w:r>
      <w:r w:rsidRPr="00BD52AD">
        <w:t xml:space="preserve"> ________________________________</w:t>
      </w:r>
    </w:p>
    <w:p w14:paraId="1AF6D73D" w14:textId="77777777" w:rsidR="00BD52AD" w:rsidRPr="00BD52AD" w:rsidRDefault="00BD52AD" w:rsidP="00AE6673">
      <w:pPr>
        <w:ind w:left="-630" w:right="-900" w:firstLine="630"/>
      </w:pPr>
      <w:r w:rsidRPr="00BD52AD">
        <w:rPr>
          <w:b/>
          <w:bCs/>
        </w:rPr>
        <w:t>Practice Representative Name:</w:t>
      </w:r>
      <w:r w:rsidRPr="00BD52AD">
        <w:t xml:space="preserve"> ___________________________</w:t>
      </w:r>
      <w:r w:rsidRPr="00BD52AD">
        <w:br/>
      </w:r>
      <w:r w:rsidRPr="00BD52AD">
        <w:rPr>
          <w:b/>
          <w:bCs/>
        </w:rPr>
        <w:t>Date:</w:t>
      </w:r>
      <w:r w:rsidRPr="00BD52AD">
        <w:t xml:space="preserve"> ________________________________</w:t>
      </w:r>
    </w:p>
    <w:p w14:paraId="2E5B4E04" w14:textId="77777777" w:rsidR="00BD52AD" w:rsidRDefault="00BD52AD" w:rsidP="00AE6673">
      <w:pPr>
        <w:ind w:left="-630" w:right="-900" w:firstLine="630"/>
      </w:pPr>
    </w:p>
    <w:sectPr w:rsidR="00BD52AD" w:rsidSect="00AE667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563"/>
    <w:multiLevelType w:val="multilevel"/>
    <w:tmpl w:val="A48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701D4"/>
    <w:multiLevelType w:val="multilevel"/>
    <w:tmpl w:val="AD8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F4C34"/>
    <w:multiLevelType w:val="hybridMultilevel"/>
    <w:tmpl w:val="DE0E7ABA"/>
    <w:lvl w:ilvl="0" w:tplc="5E5A19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A2F43"/>
    <w:multiLevelType w:val="multilevel"/>
    <w:tmpl w:val="C9C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D0182"/>
    <w:multiLevelType w:val="multilevel"/>
    <w:tmpl w:val="FC6C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310088">
    <w:abstractNumId w:val="4"/>
  </w:num>
  <w:num w:numId="2" w16cid:durableId="993605373">
    <w:abstractNumId w:val="3"/>
  </w:num>
  <w:num w:numId="3" w16cid:durableId="17779913">
    <w:abstractNumId w:val="1"/>
  </w:num>
  <w:num w:numId="4" w16cid:durableId="1760061795">
    <w:abstractNumId w:val="0"/>
  </w:num>
  <w:num w:numId="5" w16cid:durableId="53033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AD"/>
    <w:rsid w:val="00152C73"/>
    <w:rsid w:val="0035402E"/>
    <w:rsid w:val="003D4A1F"/>
    <w:rsid w:val="00480886"/>
    <w:rsid w:val="00585221"/>
    <w:rsid w:val="00997409"/>
    <w:rsid w:val="00AE6673"/>
    <w:rsid w:val="00B8101A"/>
    <w:rsid w:val="00BD52AD"/>
    <w:rsid w:val="00CD719B"/>
    <w:rsid w:val="00D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0BA2"/>
  <w15:chartTrackingRefBased/>
  <w15:docId w15:val="{5D89C8D7-6554-6946-8754-B3D8392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Resnik</dc:creator>
  <cp:keywords/>
  <dc:description/>
  <cp:lastModifiedBy>Randolph Resnik</cp:lastModifiedBy>
  <cp:revision>3</cp:revision>
  <dcterms:created xsi:type="dcterms:W3CDTF">2024-11-10T23:38:00Z</dcterms:created>
  <dcterms:modified xsi:type="dcterms:W3CDTF">2025-04-02T12:39:00Z</dcterms:modified>
</cp:coreProperties>
</file>